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62F3FBAF" w14:paraId="04DD12BE" wp14:textId="525D86EF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</w:pPr>
      <w:r w:rsidRPr="62F3FBAF" w:rsidR="62F3FB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 xml:space="preserve">                                     </w: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58F42DAA" wp14:editId="75CF67CD">
                <wp:extent xmlns:wp="http://schemas.openxmlformats.org/drawingml/2006/wordprocessingDrawing" cx="3605389" cy="479778"/>
                <wp:effectExtent xmlns:wp="http://schemas.openxmlformats.org/drawingml/2006/wordprocessingDrawing" l="0" t="0" r="14605" b="15875"/>
                <wp:docPr xmlns:wp="http://schemas.openxmlformats.org/drawingml/2006/wordprocessingDrawing" id="2011528738" name="Rectangle : coins arrondis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5389" cy="479778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txbx>
                        <w:txbxContent xmlns:w="http://schemas.openxmlformats.org/wordprocessingml/2006/main">
                          <w:p w:rsidR="00FA6506" w:rsidP="00FA6506" w:rsidRDefault="00FA6506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2F5496" w:themeColor="accent1" w:themeShade="BF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2F5496" w:themeColor="accent1" w:themeShade="BF"/>
                                <w:lang w:val="en-US"/>
                              </w:rPr>
                              <w:t>LES PREMIERS AGRICULTEURS ET LES PREMIERS ELEVEURS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xmlns:wp14="http://schemas.microsoft.com/office/word/2010/wordml" w:rsidP="62F3FBAF" w14:paraId="6AB53450" wp14:textId="4855932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62F3FBAF" w:rsidR="62F3FB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 xml:space="preserve">Les premiers êtres humains vivaient de la </w:t>
      </w:r>
      <w:r w:rsidRPr="62F3FBAF" w:rsidR="62F3F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chasse</w:t>
      </w:r>
      <w:r w:rsidRPr="62F3FBAF" w:rsidR="62F3FB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 xml:space="preserve">, de la </w:t>
      </w:r>
      <w:r w:rsidRPr="62F3FBAF" w:rsidR="62F3F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 xml:space="preserve">cueillette </w:t>
      </w:r>
      <w:r w:rsidRPr="62F3FBAF" w:rsidR="62F3FB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 xml:space="preserve">et de la </w:t>
      </w:r>
      <w:r w:rsidRPr="62F3FBAF" w:rsidR="62F3F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 xml:space="preserve">pêche </w:t>
      </w:r>
      <w:r w:rsidRPr="62F3FBAF" w:rsidR="62F3FB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 xml:space="preserve">; ils étaient </w:t>
      </w:r>
      <w:r w:rsidRPr="62F3FBAF" w:rsidR="62F3FB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fr-FR"/>
        </w:rPr>
        <w:t xml:space="preserve">nomades </w:t>
      </w:r>
      <w:r w:rsidRPr="62F3FBAF" w:rsidR="62F3FB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 xml:space="preserve">et utilisaient des outils en </w:t>
      </w:r>
      <w:r w:rsidRPr="62F3FBAF" w:rsidR="62F3F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pierre taillée</w:t>
      </w:r>
      <w:r w:rsidRPr="62F3FBAF" w:rsidR="62F3FB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 xml:space="preserve">. La </w:t>
      </w:r>
      <w:r w:rsidRPr="62F3FBAF" w:rsidR="62F3F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B050"/>
          <w:sz w:val="22"/>
          <w:szCs w:val="22"/>
          <w:lang w:val="fr-FR"/>
        </w:rPr>
        <w:t>sédentarisation</w:t>
      </w:r>
      <w:r w:rsidRPr="62F3FBAF" w:rsidR="62F3F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B050"/>
          <w:sz w:val="22"/>
          <w:szCs w:val="22"/>
          <w:lang w:val="fr-FR"/>
        </w:rPr>
        <w:t>, la pratique de l'agriculture</w:t>
      </w:r>
      <w:r w:rsidRPr="62F3FBAF" w:rsidR="62F3FB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 xml:space="preserve"> et l'apparition de nouvelles techniques transforment leur mode de vie.</w:t>
      </w:r>
    </w:p>
    <w:p xmlns:wp14="http://schemas.microsoft.com/office/word/2010/wordml" w:rsidP="62F3FBAF" w14:paraId="23EE07F2" wp14:textId="4C2535F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fr-FR"/>
        </w:rPr>
      </w:pPr>
      <w:r w:rsidRPr="62F3FBAF" w:rsidR="62F3FB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fr-FR"/>
        </w:rPr>
        <w:t>Quel nouveau mode de vie apparaît au Néolithique ?</w:t>
      </w:r>
    </w:p>
    <w:p xmlns:wp14="http://schemas.microsoft.com/office/word/2010/wordml" w:rsidP="62F3FBAF" w14:paraId="4B91AEFE" wp14:textId="7B04F3FF">
      <w:pPr>
        <w:pStyle w:val="Heading2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u w:val="single"/>
          <w:lang w:val="fr-FR"/>
        </w:rPr>
      </w:pPr>
      <w:r w:rsidRPr="62F3FBAF" w:rsidR="62F3F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u w:val="single"/>
          <w:lang w:val="fr-FR"/>
        </w:rPr>
        <w:t>Documents</w:t>
      </w:r>
    </w:p>
    <w:p xmlns:wp14="http://schemas.microsoft.com/office/word/2010/wordml" w:rsidP="62F3FBAF" w14:paraId="61A17810" wp14:textId="6A9249E6">
      <w:pPr>
        <w:pStyle w:val="Heading3"/>
      </w:pPr>
      <w:r w:rsidRPr="62F3FBAF" w:rsidR="62F3F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Doc. 1</w:t>
      </w:r>
    </w:p>
    <w:p xmlns:wp14="http://schemas.microsoft.com/office/word/2010/wordml" w:rsidP="62F3FBAF" w14:paraId="5763F47F" wp14:textId="566F5632">
      <w:pPr>
        <w:pStyle w:val="Heading3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fr-FR"/>
        </w:rPr>
      </w:pPr>
      <w:r w:rsidRPr="62F3FBAF" w:rsidR="62F3F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Reconstitution d'un village au Néolithique</w:t>
      </w:r>
      <w:r>
        <w:br/>
      </w:r>
    </w:p>
    <w:p xmlns:wp14="http://schemas.microsoft.com/office/word/2010/wordml" w:rsidP="62F3FBAF" w14:paraId="0A39CBF4" wp14:textId="717425B3">
      <w:pPr>
        <w:pStyle w:val="Normal"/>
        <w:jc w:val="left"/>
      </w:pPr>
      <w:r>
        <w:drawing>
          <wp:inline xmlns:wp14="http://schemas.microsoft.com/office/word/2010/wordprocessingDrawing" wp14:editId="202B6489" wp14:anchorId="2C374FD7">
            <wp:extent cx="6085332" cy="3461033"/>
            <wp:effectExtent l="0" t="0" r="0" b="0"/>
            <wp:docPr id="202767061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c5e920990b9446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5332" cy="346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br/>
      </w:r>
      <w:r w:rsidRPr="62F3FBAF" w:rsidR="62F3F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Notions</w:t>
      </w:r>
    </w:p>
    <w:p xmlns:wp14="http://schemas.microsoft.com/office/word/2010/wordml" w:rsidP="62F3FBAF" w14:paraId="119A68A8" wp14:textId="053032C9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</w:pPr>
      <w:r w:rsidRPr="62F3FBAF" w:rsidR="62F3F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L'artisanat :</w:t>
      </w:r>
      <w:r w:rsidRPr="62F3FBAF" w:rsidR="62F3FB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 xml:space="preserve"> fabrication et transformation de produits.</w:t>
      </w:r>
    </w:p>
    <w:p xmlns:wp14="http://schemas.microsoft.com/office/word/2010/wordml" w:rsidP="62F3FBAF" w14:paraId="14084B2B" wp14:textId="526E0971">
      <w:pPr>
        <w:pStyle w:val="ListParagraph"/>
        <w:numPr>
          <w:ilvl w:val="0"/>
          <w:numId w:val="1"/>
        </w:numPr>
        <w:rPr/>
      </w:pPr>
      <w:r w:rsidRPr="62F3FBAF" w:rsidR="62F3F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La domestication :</w:t>
      </w:r>
      <w:r w:rsidRPr="62F3FBAF" w:rsidR="62F3FB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 xml:space="preserve"> fait d'apprivoiser un animal ou d'utiliser une plante.</w:t>
      </w:r>
    </w:p>
    <w:p xmlns:wp14="http://schemas.microsoft.com/office/word/2010/wordml" w:rsidP="62F3FBAF" w14:paraId="25D75770" wp14:textId="1A5BA0F2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</w:pPr>
      <w:r w:rsidRPr="62F3FBAF" w:rsidR="62F3F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Polir :</w:t>
      </w:r>
      <w:r w:rsidRPr="62F3FBAF" w:rsidR="62F3FB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 xml:space="preserve"> frotter une pierre pour la rendre plus lisse.</w:t>
      </w:r>
    </w:p>
    <w:p xmlns:wp14="http://schemas.microsoft.com/office/word/2010/wordml" w:rsidP="62F3FBAF" w14:paraId="0A79147F" wp14:textId="0770D518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</w:pPr>
      <w:r w:rsidRPr="62F3FBAF" w:rsidR="62F3F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La sédentarisation :</w:t>
      </w:r>
      <w:r w:rsidRPr="62F3FBAF" w:rsidR="62F3FB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 xml:space="preserve"> fait de devenir sédentaire, c'est-à-dire de s'installer quelque part pour y vivre durablement.</w:t>
      </w:r>
      <w:r>
        <w:br/>
      </w:r>
    </w:p>
    <w:p xmlns:wp14="http://schemas.microsoft.com/office/word/2010/wordml" w:rsidP="62F3FBAF" w14:paraId="57FB02FC" wp14:textId="2A4191E4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</w:pPr>
    </w:p>
    <w:p xmlns:wp14="http://schemas.microsoft.com/office/word/2010/wordml" w:rsidP="62F3FBAF" w14:paraId="5F2810D2" wp14:textId="12ED4BA9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</w:pPr>
    </w:p>
    <w:p xmlns:wp14="http://schemas.microsoft.com/office/word/2010/wordml" w:rsidP="62F3FBAF" w14:paraId="5CB41C85" wp14:textId="705F69EA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</w:pPr>
    </w:p>
    <w:p xmlns:wp14="http://schemas.microsoft.com/office/word/2010/wordml" w:rsidP="62F3FBAF" w14:paraId="2E070449" wp14:textId="3A3F130C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</w:pPr>
    </w:p>
    <w:p xmlns:wp14="http://schemas.microsoft.com/office/word/2010/wordml" w:rsidP="62F3FBAF" w14:paraId="6521EF93" wp14:textId="6D87BDBA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</w:pPr>
    </w:p>
    <w:p xmlns:wp14="http://schemas.microsoft.com/office/word/2010/wordml" w:rsidP="62F3FBAF" w14:paraId="64032649" wp14:textId="2376404D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</w:pPr>
    </w:p>
    <w:p xmlns:wp14="http://schemas.microsoft.com/office/word/2010/wordml" w:rsidP="62F3FBAF" w14:paraId="07B927BF" wp14:textId="5E768C6F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</w:pPr>
    </w:p>
    <w:p xmlns:wp14="http://schemas.microsoft.com/office/word/2010/wordml" w:rsidP="62F3FBAF" w14:paraId="223B864E" wp14:textId="21376300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</w:pPr>
    </w:p>
    <w:p xmlns:wp14="http://schemas.microsoft.com/office/word/2010/wordml" w:rsidP="62F3FBAF" w14:paraId="550253D3" wp14:textId="187331A6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fr-FR"/>
        </w:rPr>
      </w:pPr>
      <w:r>
        <w:br/>
      </w:r>
    </w:p>
    <w:p xmlns:wp14="http://schemas.microsoft.com/office/word/2010/wordml" w:rsidP="62F3FBAF" w14:paraId="0FA3346A" wp14:textId="21678BCC">
      <w:pPr>
        <w:pStyle w:val="Heading3"/>
      </w:pPr>
      <w:r w:rsidRPr="62F3FBAF" w:rsidR="62F3F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Doc. 2</w:t>
      </w:r>
    </w:p>
    <w:p xmlns:wp14="http://schemas.microsoft.com/office/word/2010/wordml" w:rsidP="62F3FBAF" w14:paraId="61B2D64C" wp14:textId="2C73E040">
      <w:pPr>
        <w:pStyle w:val="Heading3"/>
      </w:pPr>
      <w:r w:rsidRPr="62F3FBAF" w:rsidR="62F3FBA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fr-FR"/>
        </w:rPr>
        <w:t>De nouveaux outils</w:t>
      </w:r>
    </w:p>
    <w:p xmlns:wp14="http://schemas.microsoft.com/office/word/2010/wordml" w:rsidP="62F3FBAF" w14:paraId="3BFEFB25" wp14:textId="4D998235">
      <w:pPr>
        <w:pStyle w:val="Normal"/>
      </w:pPr>
      <w:r>
        <w:drawing>
          <wp:inline xmlns:wp14="http://schemas.microsoft.com/office/word/2010/wordprocessingDrawing" wp14:editId="73EF34C1" wp14:anchorId="111727BF">
            <wp:extent cx="6275832" cy="5350022"/>
            <wp:effectExtent l="0" t="0" r="0" b="0"/>
            <wp:docPr id="97676107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df440d28af0426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832" cy="535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fe1304c207544542"/>
      <w:footerReference w:type="default" r:id="R8f3338c62f9740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2F3FBAF" w:rsidTr="62F3FBAF" w14:paraId="4515470D">
      <w:trPr>
        <w:trHeight w:val="300"/>
      </w:trPr>
      <w:tc>
        <w:tcPr>
          <w:tcW w:w="3005" w:type="dxa"/>
          <w:tcMar/>
        </w:tcPr>
        <w:p w:rsidR="62F3FBAF" w:rsidP="62F3FBAF" w:rsidRDefault="62F3FBAF" w14:paraId="3DF48F57" w14:textId="4220D701">
          <w:pPr>
            <w:pStyle w:val="Header"/>
            <w:bidi w:val="0"/>
            <w:spacing w:before="0" w:beforeAutospacing="off" w:after="0" w:afterAutospacing="off" w:line="240" w:lineRule="auto"/>
            <w:ind w:left="-115" w:right="0"/>
            <w:jc w:val="left"/>
          </w:pPr>
          <w:r w:rsidR="62F3FBAF">
            <w:rPr/>
            <w:t>L_M_A_histo_2023</w:t>
          </w:r>
        </w:p>
      </w:tc>
      <w:tc>
        <w:tcPr>
          <w:tcW w:w="3005" w:type="dxa"/>
          <w:tcMar/>
        </w:tcPr>
        <w:p w:rsidR="62F3FBAF" w:rsidP="62F3FBAF" w:rsidRDefault="62F3FBAF" w14:paraId="548F9D72" w14:textId="207ADE8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2F3FBAF" w:rsidP="62F3FBAF" w:rsidRDefault="62F3FBAF" w14:paraId="67B1EA31" w14:textId="212C4D33">
          <w:pPr>
            <w:pStyle w:val="Header"/>
            <w:bidi w:val="0"/>
            <w:ind w:right="-115"/>
            <w:jc w:val="right"/>
          </w:pPr>
        </w:p>
      </w:tc>
    </w:tr>
  </w:tbl>
  <w:p w:rsidR="62F3FBAF" w:rsidP="62F3FBAF" w:rsidRDefault="62F3FBAF" w14:paraId="26732B3E" w14:textId="22322538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2F3FBAF" w:rsidTr="62F3FBAF" w14:paraId="1C039FE2">
      <w:trPr>
        <w:trHeight w:val="300"/>
      </w:trPr>
      <w:tc>
        <w:tcPr>
          <w:tcW w:w="3005" w:type="dxa"/>
          <w:tcMar/>
        </w:tcPr>
        <w:p w:rsidR="62F3FBAF" w:rsidP="62F3FBAF" w:rsidRDefault="62F3FBAF" w14:paraId="6E394BC8" w14:textId="7D97621F">
          <w:pPr>
            <w:pStyle w:val="Header"/>
            <w:bidi w:val="0"/>
            <w:ind w:left="-115"/>
            <w:jc w:val="left"/>
            <w:rPr>
              <w:b w:val="1"/>
              <w:bCs w:val="1"/>
              <w:color w:val="7030A0"/>
            </w:rPr>
          </w:pPr>
          <w:r w:rsidRPr="62F3FBAF" w:rsidR="62F3FBAF">
            <w:rPr>
              <w:b w:val="1"/>
              <w:bCs w:val="1"/>
              <w:color w:val="auto"/>
            </w:rPr>
            <w:t xml:space="preserve">CH  2 HISTO </w:t>
          </w:r>
          <w:r w:rsidRPr="62F3FBAF" w:rsidR="62F3FBAF">
            <w:rPr>
              <w:b w:val="1"/>
              <w:bCs w:val="1"/>
              <w:color w:val="7030A0"/>
              <w:sz w:val="16"/>
              <w:szCs w:val="16"/>
            </w:rPr>
            <w:t>LA R</w:t>
          </w:r>
          <w:r w:rsidRPr="62F3FBAF" w:rsidR="62F3FBAF">
            <w:rPr>
              <w:b w:val="1"/>
              <w:bCs w:val="1"/>
              <w:color w:val="7030A0"/>
              <w:sz w:val="16"/>
              <w:szCs w:val="16"/>
            </w:rPr>
            <w:t>E</w:t>
          </w:r>
          <w:r w:rsidRPr="62F3FBAF" w:rsidR="62F3FBAF">
            <w:rPr>
              <w:b w:val="1"/>
              <w:bCs w:val="1"/>
              <w:color w:val="7030A0"/>
              <w:sz w:val="16"/>
              <w:szCs w:val="16"/>
            </w:rPr>
            <w:t>VOLUTION NEOLITHIQUE</w:t>
          </w:r>
        </w:p>
      </w:tc>
      <w:tc>
        <w:tcPr>
          <w:tcW w:w="3005" w:type="dxa"/>
          <w:tcMar/>
        </w:tcPr>
        <w:p w:rsidR="62F3FBAF" w:rsidP="62F3FBAF" w:rsidRDefault="62F3FBAF" w14:paraId="386DE9F4" w14:textId="12B5590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2F3FBAF" w:rsidP="62F3FBAF" w:rsidRDefault="62F3FBAF" w14:paraId="4562602D" w14:textId="4A04E89C">
          <w:pPr>
            <w:pStyle w:val="Header"/>
            <w:bidi w:val="0"/>
            <w:ind w:right="-115"/>
            <w:jc w:val="right"/>
          </w:pPr>
        </w:p>
      </w:tc>
    </w:tr>
  </w:tbl>
  <w:p w:rsidR="62F3FBAF" w:rsidP="62F3FBAF" w:rsidRDefault="62F3FBAF" w14:paraId="157CA0F6" w14:textId="10148E42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4f076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3618C5"/>
    <w:rsid w:val="5B3618C5"/>
    <w:rsid w:val="62F3F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618C5"/>
  <w15:chartTrackingRefBased/>
  <w15:docId w15:val="{ED6EA992-B578-4FFF-92A2-D37E4508BF8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cc5e920990b94467" /><Relationship Type="http://schemas.openxmlformats.org/officeDocument/2006/relationships/image" Target="/media/image2.png" Id="R6df440d28af04260" /><Relationship Type="http://schemas.openxmlformats.org/officeDocument/2006/relationships/header" Target="header.xml" Id="Rfe1304c207544542" /><Relationship Type="http://schemas.openxmlformats.org/officeDocument/2006/relationships/footer" Target="footer.xml" Id="R8f3338c62f974093" /><Relationship Type="http://schemas.openxmlformats.org/officeDocument/2006/relationships/numbering" Target="numbering.xml" Id="R52938ef14a3a4f6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2023-02-14T13:42:20.5306069Z</dcterms:created>
  <dcterms:modified xsi:type="dcterms:W3CDTF">2023-02-14T14:03:09.9878263Z</dcterms:modified>
  <dc:creator>Herr Mart1</dc:creator>
  <lastModifiedBy>Herr Mart1</lastModifiedBy>
</coreProperties>
</file>